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辽宁大学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本科毕业论文（设计）质量检测实施细则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为加强对我校本科生毕业论文（设计）的质量管理，学校将指定第三方“大学生论文检测系统”对本科生毕业论文进行质量检测，查重检测内容是毕业论文正文、毕业作品心得或毕业设计说明书等的“总文字复制比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质量检测工作的组织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论文查重工作采取学院自查与校级普查相结合的方式开展。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55" w:firstLineChars="236"/>
        <w:textAlignment w:val="auto"/>
        <w:rPr>
          <w:rFonts w:hint="eastAsia"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（一）学院自查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1.学生上传论文：学生完成论文的撰写后将论文正文上传至本科毕业论文管理系统。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2.指导教师核查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及学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院查重</w:t>
      </w:r>
      <w:r>
        <w:rPr>
          <w:rFonts w:hint="eastAsia" w:ascii="仿宋" w:hAnsi="仿宋" w:eastAsia="仿宋" w:cs="Times New Roman"/>
          <w:sz w:val="32"/>
          <w:szCs w:val="32"/>
        </w:rPr>
        <w:t>：指导教师在学生上传论文后，及时核查检测内容的真实性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学院利用检测系统对论文进行质量检测并反馈</w:t>
      </w:r>
      <w:r>
        <w:rPr>
          <w:rFonts w:hint="eastAsia" w:ascii="仿宋" w:hAnsi="仿宋" w:eastAsia="仿宋" w:cs="Times New Roman"/>
          <w:sz w:val="32"/>
          <w:szCs w:val="32"/>
        </w:rPr>
        <w:t>查重结果。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3.工作小组复查：各学院成立毕业论文查重工作小组，对查重结果进行人工筛查。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55" w:firstLineChars="236"/>
        <w:textAlignment w:val="auto"/>
        <w:rPr>
          <w:rFonts w:hint="eastAsia"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（二）校级普查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教务处对全体应届毕业生毕业论文（密级为“公开”的论文）进行查重检测。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二、检测系统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学校采用两大本科毕业论文检测系统进行质量检测，分别为“维普论文检测系统”和“知网论文检测系统”，分别侧重科技类论文与社科类论文。毕业论文在两个检测系统分别进行检测，检测结果均</w:t>
      </w:r>
      <w:r>
        <w:rPr>
          <w:rFonts w:hint="eastAsia" w:ascii="仿宋" w:hAnsi="仿宋" w:eastAsia="仿宋" w:cs="Times New Roman"/>
          <w:sz w:val="32"/>
          <w:szCs w:val="32"/>
        </w:rPr>
        <w:t>小于30%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视为通过质量检测；有任一检测结果大于等于30%，视为不通过质量检测。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、检测结果认定与处理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1.论文正文文字复制比小于30%为合格，大于等于30%为不合格。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2.论文正文首次检测文字复制比小于30%的，视为通过检测，学生具有答辩资格。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3.论文正文首次检测文字复制比大于等于30%小于等于50%的，视为未通过检测，指导教师须给出修改意见，学生按指导教师意见修改后可申请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第</w:t>
      </w:r>
      <w:r>
        <w:rPr>
          <w:rFonts w:hint="eastAsia" w:ascii="仿宋" w:hAnsi="仿宋" w:eastAsia="仿宋" w:cs="Times New Roman"/>
          <w:sz w:val="32"/>
          <w:szCs w:val="32"/>
        </w:rPr>
        <w:t>二次检测。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第</w:t>
      </w:r>
      <w:r>
        <w:rPr>
          <w:rFonts w:hint="eastAsia" w:ascii="仿宋" w:hAnsi="仿宋" w:eastAsia="仿宋" w:cs="Times New Roman"/>
          <w:sz w:val="32"/>
          <w:szCs w:val="32"/>
        </w:rPr>
        <w:t>二次检测达到合格标准的，学生具有答辩资格。毕业论文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第</w:t>
      </w:r>
      <w:r>
        <w:rPr>
          <w:rFonts w:hint="eastAsia" w:ascii="仿宋" w:hAnsi="仿宋" w:eastAsia="仿宋" w:cs="Times New Roman"/>
          <w:sz w:val="32"/>
          <w:szCs w:val="32"/>
        </w:rPr>
        <w:t>二次检测不合格的，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延期半年答辩。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4.论文正文首次检测文字复制比大于50%的，视为不合格，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延期半年答辩。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5.毕业论文首次检测文字复制比达到合格标准的，方可参加校级优秀毕业论文的评选。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6.各学院可根据其学科、专业特点，合理制定本单位本科毕业论文（设计）质量检测实施细则，报教务处备案后执行。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四、学院及指导教师职责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学院应实行本科毕业论文“学术不端”与“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政治审查</w:t>
      </w:r>
      <w:r>
        <w:rPr>
          <w:rFonts w:hint="eastAsia" w:ascii="仿宋" w:hAnsi="仿宋" w:eastAsia="仿宋" w:cs="Times New Roman"/>
          <w:sz w:val="32"/>
          <w:szCs w:val="32"/>
        </w:rPr>
        <w:t>”一票否决制，学院学术委员会应对学生是否有学术不端行为进行审核，学院成立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政治审查</w:t>
      </w:r>
      <w:r>
        <w:rPr>
          <w:rFonts w:hint="eastAsia" w:ascii="仿宋" w:hAnsi="仿宋" w:eastAsia="仿宋" w:cs="Times New Roman"/>
          <w:sz w:val="32"/>
          <w:szCs w:val="32"/>
        </w:rPr>
        <w:t>领导小组，对学生毕业论文的政治性进行审查。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指导教师对学生提交检测的毕业论文负有审核把关责任，学生上传到系统进行检测的毕业论文必须与本人实际作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品一致，否则取消答辩资格并按学校相关规定处理。指导教师所指导的学生有毕业论文抄袭、作假情况或者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第二次检测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超过50%及以上的，视情节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按省级毕业论文相关文件规定处理。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五、结果复议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学院应建立和完善学生相关申诉机制，受理学生关于本科毕业论文质量检测结果的申诉。学生对检测结果如有异议可向学院提出复议申请，由学院负责组织专家对相关毕业论文进行审查认定。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BBEFB3"/>
    <w:multiLevelType w:val="singleLevel"/>
    <w:tmpl w:val="74BBEFB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jZTgxN2M4YjUzMWFiZjNhMjhjMzJiMWNiYzYxM2MifQ=="/>
  </w:docVars>
  <w:rsids>
    <w:rsidRoot w:val="0D8065E2"/>
    <w:rsid w:val="007F2BFA"/>
    <w:rsid w:val="00AF0B52"/>
    <w:rsid w:val="052D1496"/>
    <w:rsid w:val="0D8065E2"/>
    <w:rsid w:val="10E14417"/>
    <w:rsid w:val="14B273D9"/>
    <w:rsid w:val="1A0635E0"/>
    <w:rsid w:val="1E78798D"/>
    <w:rsid w:val="2F4C3066"/>
    <w:rsid w:val="35606B28"/>
    <w:rsid w:val="3CBC2FBB"/>
    <w:rsid w:val="3DDC2D23"/>
    <w:rsid w:val="3F705621"/>
    <w:rsid w:val="453E38FE"/>
    <w:rsid w:val="63477984"/>
    <w:rsid w:val="6A6F64DF"/>
    <w:rsid w:val="6F525197"/>
    <w:rsid w:val="7436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1085</Words>
  <Characters>1112</Characters>
  <Lines>1</Lines>
  <Paragraphs>2</Paragraphs>
  <TotalTime>7</TotalTime>
  <ScaleCrop>false</ScaleCrop>
  <LinksUpToDate>false</LinksUpToDate>
  <CharactersWithSpaces>1112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2021-12-18T00:38:00Z</dcterms:created>
  <dc:creator>1</dc:creator>
  <cp:lastModifiedBy>WPS_1611719783</cp:lastModifiedBy>
  <dcterms:modified xsi:type="dcterms:W3CDTF">2022-10-23T02:00:22Z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8B7359B7E0A047A4AB5B05B9F0AB2B99</vt:lpwstr>
  </property>
</Properties>
</file>